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106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2301206</w:t>
      </w:r>
      <w:r>
        <w:rPr>
          <w:b/>
          <w:i/>
          <w:sz w:val="28"/>
        </w:rPr>
        <w:fldChar w:fldCharType="end"/>
      </w:r>
    </w:p>
    <w:p>
      <w:pPr>
        <w:spacing w:after="120"/>
        <w:outlineLvl w:val="0"/>
        <w:rPr>
          <w:rFonts w:ascii="Arial" w:hAnsi="Arial" w:eastAsia="Times New Roman" w:cs="Times New Roman"/>
          <w:b/>
          <w:sz w:val="24"/>
          <w:lang w:val="en-GB" w:eastAsia="en-US" w:bidi="ar-SA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Athens, Greece, 27th February - 3rd March 2023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4"/>
                <w:lang w:val="en-GB" w:eastAsia="en-US" w:bidi="ar-SA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3</w:t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8.133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ind w:firstLine="281" w:firstLineChars="100"/>
              <w:rPr>
                <w:rFonts w:hint="default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draft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b/>
                <w:sz w:val="28"/>
                <w:lang w:val="en-US" w:eastAsia="zh-CN" w:bidi="ar-SA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sz w:val="2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1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</w:t>
            </w:r>
            <w:r>
              <w:rPr>
                <w:rFonts w:hint="eastAsia" w:ascii="Arial" w:hAnsi="Arial" w:eastAsia="宋体" w:cs="Times New Roman"/>
                <w:b/>
                <w:bCs/>
                <w:sz w:val="28"/>
                <w:szCs w:val="28"/>
                <w:lang w:val="en-US" w:eastAsia="zh-CN" w:bidi="ar-SA"/>
              </w:rPr>
              <w:t>0</w:t>
            </w:r>
            <w:r>
              <w:rPr>
                <w:rFonts w:ascii="Arial" w:hAnsi="Arial" w:eastAsia="Times New Roman" w:cs="Times New Roman"/>
                <w:b/>
                <w:bCs/>
                <w:sz w:val="28"/>
                <w:szCs w:val="28"/>
                <w:lang w:val="en-GB" w:eastAsia="en-US" w:bidi="ar-SA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Arial"/>
                <w:i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HE</w:t>
            </w:r>
            <w:bookmarkStart w:id="0" w:name="_Hlt497126619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L</w:t>
            </w:r>
            <w:bookmarkEnd w:id="0"/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t>P</w:t>
            </w:r>
            <w:r>
              <w:rPr>
                <w:rFonts w:ascii="CG Times (WN)" w:hAnsi="CG Times (WN)" w:eastAsia="Times New Roman" w:cs="Arial"/>
                <w:b/>
                <w:i/>
                <w:color w:val="FF0000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"http://www.3gpp.org/Change-Requests"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t>http://www.3gpp.org/Change-Requests</w:t>
            </w:r>
            <w:r>
              <w:rPr>
                <w:rFonts w:ascii="CG Times (WN)" w:hAnsi="CG Times (WN)" w:eastAsia="Times New Roman" w:cs="Arial"/>
                <w:i/>
                <w:color w:val="0000FF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GB" w:eastAsia="en-US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draft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CR to TS 3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8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.133: </w:t>
            </w: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 xml:space="preserve"> Introduction of 900 MHz NR Band in the 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R4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DOCPROPERTY  SourceIfTsg  \* MERGEFORMAT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sv-SE" w:eastAsia="sv-SE"/>
              </w:rPr>
              <w:t>NR_</w:t>
            </w:r>
            <w:r>
              <w:rPr>
                <w:rFonts w:hint="default" w:ascii="Arial" w:hAnsi="Arial" w:cs="Times New Roman"/>
                <w:sz w:val="20"/>
                <w:szCs w:val="20"/>
                <w:lang w:val="en-GB" w:eastAsia="en-US"/>
              </w:rPr>
              <w:t>900MHz</w:t>
            </w:r>
            <w:r>
              <w:rPr>
                <w:rFonts w:hint="eastAsia" w:ascii="Arial" w:hAnsi="Arial" w:cs="Arial"/>
                <w:sz w:val="20"/>
                <w:szCs w:val="20"/>
                <w:lang w:val="sv-SE" w:eastAsia="sv-SE"/>
              </w:rPr>
              <w:t>_US-Core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202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3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02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>-1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lang w:val="en-GB" w:eastAsia="en-US" w:bidi="ar-SA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spacing w:after="0"/>
              <w:ind w:left="383" w:hanging="383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fldChar w:fldCharType="separate"/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t>TR 21.900</w:t>
            </w:r>
            <w:r>
              <w:rPr>
                <w:rFonts w:ascii="CG Times (WN)" w:hAnsi="CG Times (WN)" w:eastAsia="Times New Roman" w:cs="Times New Roman"/>
                <w:color w:val="0000FF"/>
                <w:sz w:val="18"/>
                <w:u w:val="single"/>
                <w:lang w:val="en-GB" w:eastAsia="en-US" w:bidi="ar-SA"/>
              </w:rPr>
              <w:fldChar w:fldCharType="end"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Times New Roman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Rel-16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16)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Rel-17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17)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The new NR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band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is being specified, it should also be added to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Add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new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band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n[x]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to the relevant band group in the NR band groups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Times New Roman" w:cs="Times New Roman"/>
                <w:lang w:val="en-GB" w:eastAsia="en-US" w:bidi="ar-S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</w:tbl>
    <w:p>
      <w:pPr>
        <w:spacing w:after="0"/>
        <w:rPr>
          <w:rFonts w:ascii="Arial" w:hAnsi="Arial" w:eastAsia="Times New Roman" w:cs="Times New Roman"/>
          <w:sz w:val="8"/>
          <w:szCs w:val="8"/>
          <w:lang w:val="en-GB" w:eastAsia="en-US" w:bidi="ar-SA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Times New Roman" w:cs="Times New Roman"/>
          <w:sz w:val="28"/>
          <w:lang w:val="en-US" w:eastAsia="ko-KR" w:bidi="ar-SA"/>
        </w:rPr>
      </w:pPr>
      <w:r>
        <w:rPr>
          <w:rFonts w:ascii="Arial" w:hAnsi="Arial" w:eastAsia="Times New Roman" w:cs="Times New Roman"/>
          <w:sz w:val="28"/>
          <w:lang w:val="en-US" w:eastAsia="ko-KR" w:bidi="ar-SA"/>
        </w:rPr>
        <w:t>3.5.2</w:t>
      </w:r>
      <w:r>
        <w:rPr>
          <w:rFonts w:ascii="Arial" w:hAnsi="Arial" w:eastAsia="Times New Roman" w:cs="Times New Roman"/>
          <w:sz w:val="28"/>
          <w:lang w:val="en-US" w:eastAsia="ko-KR" w:bidi="ar-SA"/>
        </w:rPr>
        <w:tab/>
      </w:r>
      <w:r>
        <w:rPr>
          <w:rFonts w:ascii="Arial" w:hAnsi="Arial" w:eastAsia="Times New Roman" w:cs="Times New Roman"/>
          <w:sz w:val="28"/>
          <w:lang w:val="en-US" w:eastAsia="ko-KR" w:bidi="ar-SA"/>
        </w:rPr>
        <w:t>NR operating bands in FR1</w:t>
      </w:r>
    </w:p>
    <w:p>
      <w:pPr>
        <w:rPr>
          <w:lang w:eastAsia="ja-JP"/>
        </w:rPr>
      </w:pPr>
      <w:r>
        <w:rPr>
          <w:lang w:eastAsia="ja-JP"/>
        </w:rPr>
        <w:t>NR frequency bands grouping for FR1 is specified in Table 3.5.2-1.</w:t>
      </w:r>
    </w:p>
    <w:p>
      <w:pPr>
        <w:keepNext/>
        <w:keepLines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>Table 3.5.2-1: NR frequency band groups for FR1</w:t>
      </w:r>
    </w:p>
    <w:tbl>
      <w:tblPr>
        <w:tblStyle w:val="44"/>
        <w:tblW w:w="113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Group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NR FDD</w:t>
            </w:r>
          </w:p>
        </w:tc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NR TDD</w:t>
            </w:r>
          </w:p>
        </w:tc>
        <w:tc>
          <w:tcPr>
            <w:tcW w:w="2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NR SDL</w:t>
            </w:r>
          </w:p>
        </w:tc>
        <w:tc>
          <w:tcPr>
            <w:tcW w:w="2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NR CCA</w:t>
            </w:r>
            <w:r>
              <w:rPr>
                <w:rFonts w:ascii="Arial" w:hAnsi="Arial" w:eastAsia="Times New Roman" w:cs="Times New Roman"/>
                <w:b/>
                <w:sz w:val="18"/>
                <w:vertAlign w:val="superscript"/>
                <w:lang w:val="en-GB" w:eastAsia="en-US" w:bidi="ar-S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Operating bands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Operating bands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Band group notation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Operating bands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Band group notation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A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NR_FDD_FR1_A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n1, </w:t>
            </w:r>
            <w:r>
              <w:rPr>
                <w:rFonts w:hint="eastAsia" w:ascii="Arial" w:hAnsi="Arial" w:eastAsia="Yu Mincho" w:cs="Times New Roman"/>
                <w:sz w:val="18"/>
                <w:lang w:val="en-GB" w:eastAsia="ja-JP" w:bidi="ar-SA"/>
              </w:rPr>
              <w:t xml:space="preserve">n18, </w:t>
            </w:r>
            <w:r>
              <w:rPr>
                <w:rFonts w:ascii="Arial" w:hAnsi="Arial" w:eastAsia="Yu Mincho" w:cs="Times New Roman"/>
                <w:sz w:val="18"/>
                <w:lang w:val="en-GB" w:eastAsia="ja-JP" w:bidi="ar-SA"/>
              </w:rPr>
              <w:t xml:space="preserve">n24,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n70, n74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4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, n91, n92, n93, n94, n100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NR_TDD_FR1_A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n34, n38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9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, n39, n40, n50, n51, n53, n101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NR_SDL_FR1_A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n67, n75, n76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NR_CCA_FR1_A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B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NR_FDD_FR1_B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n65, n66, n74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3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NR_TDD_FR1_B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n38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7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NR_SDL_FR1_B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NR_CCA_FR1_B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C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NR_FDD_FR1_C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n30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NR_TDD_FR1_C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n48, n77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, n78, n79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NR_SDL_FR1_C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NR_CCA_FR1_C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D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NR_FDD_FR1_D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n28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NR_TDD_FR1_D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n77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2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NR_SDL_FR1_D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NR_CCA_FR1_D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E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NR_FDD_FR1_E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n2, n5, n7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NR_TDD_FR1_E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n41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, n90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NR_SDL_FR1_E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NR_CCA_FR1_E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F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NR_FDD_FR1_F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n26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US" w:bidi="ar-SA"/>
              </w:rPr>
              <w:t>6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NR_TDD_FR1_F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NR_SDL_FR1_F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NR_CCA_FR1_F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G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NR_FDD_FR1_G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n3, n8, n12, n13, n14, n20, n71, n85, </w:t>
            </w:r>
            <w:ins w:id="0" w:author="Wu Yan (ZTE)" w:date="2023-02-17T17:15:26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US" w:bidi="ar-SA"/>
                </w:rPr>
                <w:t>n</w:t>
              </w:r>
            </w:ins>
            <w:ins w:id="1" w:author="Wu Yan (ZTE)" w:date="2023-02-17T17:15:26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[x]</w:t>
              </w:r>
            </w:ins>
            <w:bookmarkStart w:id="1" w:name="_GoBack"/>
            <w:bookmarkEnd w:id="1"/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NR_TDD_FR1_G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n104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NR_SDL_FR1_G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n29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NR_CCA_FR1_G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H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NR_FDD_FR1_H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n25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NR_TDD_FR1_H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NR_SDL_FR1_H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NR_CCA_FR1_H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I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NR_FDD_FR1_I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NR_TDD_FR1_I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NR_SDL_FR1_I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NR_CCA_FR1_I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J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NR_FDD_FR1_J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NR_TDD_FR1_J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</w:t>
            </w: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4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7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ko-KR" w:bidi="ar-SA"/>
              </w:rPr>
              <w:t>8</w:t>
            </w: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, n96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NR_SDL_FR1_J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ko-KR" w:bidi="ar-SA"/>
              </w:rPr>
              <w:t>-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NR_CCA_FR1_J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n96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33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Except 3.8 GHz to 4.2 GHz.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Only 3.8 GHz to 4.2 GHz.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3: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Except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1475.9 MHz to 1510.9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4: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Only when the band is confined in 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1475.9 MHz to 1510.9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5: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These bands are used only in NR carrier aggregation with other NR bands according to NR CA band combinations specified in TS 38.101-1 [18] and TS 38.101-3 [20].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6: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The minimum Io condition is reduced by 0.5 dB when the carrier frequency of the assigned NR channel bandwidth is within 865-894 MHz.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7: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When this band is only used for V2X SL service, the band is exclusively used for NR V2X in particular regions.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NOTE 8: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  <w:t>This band is unlicensed band used for V2X service. There is no expected network deployment in this band.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  <w:t>NOTE 9:</w:t>
            </w:r>
            <w:r>
              <w:rPr>
                <w:rFonts w:ascii="Arial" w:hAnsi="Arial" w:eastAsia="Times New Roman" w:cs="Times New Roman"/>
                <w:sz w:val="18"/>
                <w:lang w:val="en-US" w:eastAsia="ko-KR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  <w:t>W</w:t>
            </w:r>
            <w:r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  <w:t>hen this band is only used for WAN service.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en-US" w:bidi="ar-SA"/>
              </w:rPr>
              <w:t>NOTE 10: Operating bands where operation on carrier frequencies with CCA is supported.</w:t>
            </w:r>
          </w:p>
        </w:tc>
      </w:tr>
    </w:tbl>
    <w:p>
      <w:pPr>
        <w:rPr>
          <w:lang w:val="en-US" w:eastAsia="ko-KR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rPr>
          <w:i/>
          <w:color w:val="0000FF"/>
          <w:lang w:eastAsia="zh-CN"/>
        </w:rPr>
      </w:pP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F0F0E"/>
    <w:rsid w:val="028E2A53"/>
    <w:rsid w:val="02925533"/>
    <w:rsid w:val="02A80F00"/>
    <w:rsid w:val="02AB5A5C"/>
    <w:rsid w:val="02B3177F"/>
    <w:rsid w:val="02B95D01"/>
    <w:rsid w:val="02C40FE6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34472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A5EBD"/>
    <w:rsid w:val="1C29680E"/>
    <w:rsid w:val="1C3E5F8B"/>
    <w:rsid w:val="1C5856B4"/>
    <w:rsid w:val="1C594923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2D4453"/>
    <w:rsid w:val="46307BDE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0</TotalTime>
  <ScaleCrop>false</ScaleCrop>
  <LinksUpToDate>false</LinksUpToDate>
  <CharactersWithSpaces>22056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Wu Yan (ZTE)</cp:lastModifiedBy>
  <dcterms:modified xsi:type="dcterms:W3CDTF">2023-02-17T09:15:29Z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